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A0A" w:rsidRDefault="00AA5A0A">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7027"/>
        <w:gridCol w:w="2342"/>
      </w:tblGrid>
      <w:tr w:rsidR="00AA5A0A">
        <w:tc>
          <w:tcPr>
            <w:tcW w:w="3750" w:type="pct"/>
            <w:tcMar>
              <w:top w:w="0" w:type="dxa"/>
              <w:left w:w="6" w:type="dxa"/>
              <w:bottom w:w="0" w:type="dxa"/>
              <w:right w:w="6" w:type="dxa"/>
            </w:tcMar>
            <w:hideMark/>
          </w:tcPr>
          <w:p w:rsidR="00AA5A0A" w:rsidRDefault="00AA5A0A">
            <w:pPr>
              <w:pStyle w:val="newncpi"/>
            </w:pPr>
            <w:r>
              <w:t> </w:t>
            </w:r>
          </w:p>
        </w:tc>
        <w:tc>
          <w:tcPr>
            <w:tcW w:w="1250" w:type="pct"/>
            <w:tcMar>
              <w:top w:w="0" w:type="dxa"/>
              <w:left w:w="6" w:type="dxa"/>
              <w:bottom w:w="0" w:type="dxa"/>
              <w:right w:w="6" w:type="dxa"/>
            </w:tcMar>
            <w:hideMark/>
          </w:tcPr>
          <w:p w:rsidR="00AA5A0A" w:rsidRDefault="00AA5A0A">
            <w:pPr>
              <w:pStyle w:val="capu1"/>
            </w:pPr>
            <w:r>
              <w:t>УТВЕРЖДЕНО</w:t>
            </w:r>
          </w:p>
          <w:p w:rsidR="00AA5A0A" w:rsidRDefault="00AA5A0A">
            <w:pPr>
              <w:pStyle w:val="cap1"/>
            </w:pPr>
            <w:r>
              <w:t xml:space="preserve">Постановление </w:t>
            </w:r>
            <w:r>
              <w:br/>
              <w:t xml:space="preserve">Совета Министров </w:t>
            </w:r>
            <w:r>
              <w:br/>
              <w:t>Республики Беларусь</w:t>
            </w:r>
          </w:p>
          <w:p w:rsidR="00AA5A0A" w:rsidRDefault="00AA5A0A">
            <w:pPr>
              <w:pStyle w:val="cap1"/>
            </w:pPr>
            <w:r>
              <w:t>22.11.2013 № 1008</w:t>
            </w:r>
          </w:p>
        </w:tc>
      </w:tr>
    </w:tbl>
    <w:p w:rsidR="00AA5A0A" w:rsidRDefault="00AA5A0A">
      <w:pPr>
        <w:pStyle w:val="titleu"/>
      </w:pPr>
      <w:r>
        <w:t>ПОЛОЖЕНИЕ</w:t>
      </w:r>
      <w:r>
        <w:br/>
        <w:t>о республиканском ландшафтном заказнике «Средняя Припять»</w:t>
      </w:r>
    </w:p>
    <w:p w:rsidR="00AA5A0A" w:rsidRDefault="00AA5A0A">
      <w:pPr>
        <w:pStyle w:val="point"/>
      </w:pPr>
      <w:r>
        <w:t>1. </w:t>
      </w:r>
      <w:proofErr w:type="gramStart"/>
      <w:r>
        <w:t xml:space="preserve">Республиканский ландшафтный заказник «Средняя Припять» (далее – заказник «Средняя Припять») функционирует в Пинском, </w:t>
      </w:r>
      <w:proofErr w:type="spellStart"/>
      <w:r>
        <w:t>Лунинецком</w:t>
      </w:r>
      <w:proofErr w:type="spellEnd"/>
      <w:r>
        <w:t xml:space="preserve">, </w:t>
      </w:r>
      <w:proofErr w:type="spellStart"/>
      <w:r>
        <w:t>Столинском</w:t>
      </w:r>
      <w:proofErr w:type="spellEnd"/>
      <w:r>
        <w:t xml:space="preserve"> районах Брестской области и </w:t>
      </w:r>
      <w:proofErr w:type="spellStart"/>
      <w:r>
        <w:t>Житковичском</w:t>
      </w:r>
      <w:proofErr w:type="spellEnd"/>
      <w:r>
        <w:t xml:space="preserve"> районе Гомельской области в целях сохранения в естественном состоянии уникальных природных экологических систем поймы р. Припять, дикорастущих растений и диких животных, относящихся к видам, включенным в Красную книгу Республики Беларусь, а также мест их произрастания и обитания.</w:t>
      </w:r>
      <w:proofErr w:type="gramEnd"/>
    </w:p>
    <w:p w:rsidR="00AA5A0A" w:rsidRDefault="00AA5A0A">
      <w:pPr>
        <w:pStyle w:val="point"/>
      </w:pPr>
      <w:r>
        <w:t>2. На территории заказника «Средняя Припять» запрещаются (за исключением случаев, когда это предусмотрено планом управления заказником «Средняя Припять», а также мероприятий по предупреждению и ликвидации чрезвычайных ситуаций):</w:t>
      </w:r>
    </w:p>
    <w:p w:rsidR="00AA5A0A" w:rsidRDefault="00AA5A0A">
      <w:pPr>
        <w:pStyle w:val="newncpi"/>
      </w:pPr>
      <w:r>
        <w:t xml:space="preserve">проведение работ по гидротехнической мелиорации, работ, связанных с изменением существующего гидрологического режима, за исключением работ по его восстановлению, ремонтно-эксплуатационных работ по обеспечению функционирования мелиоративных систем и объектов </w:t>
      </w:r>
      <w:proofErr w:type="spellStart"/>
      <w:r>
        <w:t>противопаводковой</w:t>
      </w:r>
      <w:proofErr w:type="spellEnd"/>
      <w:r>
        <w:t xml:space="preserve"> защиты, а также функционирования гидротехнических сооружений внутренних водных путей и (или) сооружений предприятий внутренних водных путей;</w:t>
      </w:r>
    </w:p>
    <w:p w:rsidR="00AA5A0A" w:rsidRDefault="00AA5A0A">
      <w:pPr>
        <w:pStyle w:val="newncpi"/>
      </w:pPr>
      <w:r>
        <w:t>разведка и разработка месторождений полезных ископаемых;</w:t>
      </w:r>
    </w:p>
    <w:p w:rsidR="00AA5A0A" w:rsidRDefault="00AA5A0A">
      <w:pPr>
        <w:pStyle w:val="newncpi"/>
      </w:pPr>
      <w:proofErr w:type="gramStart"/>
      <w:r>
        <w:t xml:space="preserve">возведение объектов строительства, за исключением строительства инженерных и транспортных коммуникаций, стоянок механических транспортных средств, баз (сооружений) для стоянки маломерных судов, лодочных причалов, сооружений и помещений для хранения маломерных судов, других плавательных средств или орудий рыболовства, объектов </w:t>
      </w:r>
      <w:proofErr w:type="spellStart"/>
      <w:r>
        <w:t>противопаводковой</w:t>
      </w:r>
      <w:proofErr w:type="spellEnd"/>
      <w:r>
        <w:t xml:space="preserve"> защиты, зданий и сооружений для целей ведения лесного хозяйства, сооружений предприятий внутренних водных путей, сооружений для обустройства и (или) благоустройства пляжей и иных</w:t>
      </w:r>
      <w:proofErr w:type="gramEnd"/>
      <w:r>
        <w:t xml:space="preserve"> зон отдыха, домов охотников и (или) рыболовов, экологических центров, туристических стоянок, обустройства экологических троп;</w:t>
      </w:r>
    </w:p>
    <w:p w:rsidR="00AA5A0A" w:rsidRDefault="00AA5A0A">
      <w:pPr>
        <w:pStyle w:val="newncpi"/>
      </w:pPr>
      <w:proofErr w:type="gramStart"/>
      <w:r>
        <w:t>уничтожение или повреждение древесно-кустарниковой растительности, живого напочвенного покрова и лесной подстилки, снятие (уничтожение) плодородного слоя почвы, за исключением выполнения мероприятий по регулированию распространения и численности инвазивных чужеродных видов диких животных и дикорастущих растений, противопожарных мероприятий, научно обоснованных работ, направленных на предотвращение зарастания естественных луговых земель древесно-кустарниковой растительностью, работ, связанных с восстановлением (</w:t>
      </w:r>
      <w:proofErr w:type="spellStart"/>
      <w:r>
        <w:t>реинтродукцией</w:t>
      </w:r>
      <w:proofErr w:type="spellEnd"/>
      <w:r>
        <w:t>) диких животных и дикорастущих растений, включенных в Красную</w:t>
      </w:r>
      <w:proofErr w:type="gramEnd"/>
      <w:r>
        <w:t xml:space="preserve"> </w:t>
      </w:r>
      <w:proofErr w:type="gramStart"/>
      <w:r>
        <w:t xml:space="preserve">книгу Республики Беларусь, лесохозяйственных и сельскохозяйственных работ, работ по охране и защите лесного фонда, восстановлению гидрологического режима, ремонтно-эксплуатационных работ по обеспечению функционирования мелиоративных систем и объектов </w:t>
      </w:r>
      <w:proofErr w:type="spellStart"/>
      <w:r>
        <w:t>противопаводковой</w:t>
      </w:r>
      <w:proofErr w:type="spellEnd"/>
      <w:r>
        <w:t xml:space="preserve"> защиты, комплекса путевых работ по обслуживанию внутренних водных путей, работ по строительству инженерных и транспортных коммуникаций, стоянок механических транспортных средств, баз (сооружений) для стоянки маломерных судов, лодочных причалов, сооружений и помещений для хранения</w:t>
      </w:r>
      <w:proofErr w:type="gramEnd"/>
      <w:r>
        <w:t xml:space="preserve"> маломерных судов, других плавательных средств или орудий рыболовства, зданий и сооружений для целей ведения лесного хозяйства, сооружений предприятий внутренних водных путей, сооружений для </w:t>
      </w:r>
      <w:r>
        <w:lastRenderedPageBreak/>
        <w:t>обустройства и (или) благоустройства зон и мест отдыха, домов охотников и (или) рыболовов, экологических центров, туристических стоянок, работ по обустройству экологических троп, размещению палаточных городков;</w:t>
      </w:r>
    </w:p>
    <w:p w:rsidR="00AA5A0A" w:rsidRDefault="00AA5A0A">
      <w:pPr>
        <w:pStyle w:val="newncpi"/>
      </w:pPr>
      <w:r>
        <w:t>сжигание порубочных остатков заготавливаемой древесины при проведении лесосечных работ и иных работ по удалению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AA5A0A" w:rsidRDefault="00AA5A0A">
      <w:pPr>
        <w:pStyle w:val="newncpi"/>
      </w:pPr>
      <w:proofErr w:type="gramStart"/>
      <w:r>
        <w:t>расчистка водной и прибрежной растительности, кроме мест для забора воды механическими транспортными средствами органов и подразделений по чрезвычайным ситуациям и приспособленной для пожаротушения техникой для ликвидации чрезвычайных ситуаций, участков, специально отведенных местными исполнительными и распорядительными органами для обустройства пляжей и мест для массового отдыха у воды, баз (сооружений) для стоянки маломерных судов, лодочных причалов, сооружений предприятий внутренних водных путей, а</w:t>
      </w:r>
      <w:proofErr w:type="gramEnd"/>
      <w:r>
        <w:t xml:space="preserve"> также работ по расчистке древесно-кустарниковой растительности, создающей опасность для судоходства, или обеспечению видимости навигационных знаков в соответствии с техническими нормативными правовыми актами;</w:t>
      </w:r>
    </w:p>
    <w:p w:rsidR="00AA5A0A" w:rsidRDefault="00AA5A0A">
      <w:pPr>
        <w:pStyle w:val="newncpi"/>
      </w:pPr>
      <w:r>
        <w:t>применение химических средств защиты растений авиационным методом;</w:t>
      </w:r>
    </w:p>
    <w:p w:rsidR="00AA5A0A" w:rsidRDefault="00AA5A0A">
      <w:pPr>
        <w:pStyle w:val="newncpi"/>
      </w:pPr>
      <w:proofErr w:type="gramStart"/>
      <w:r>
        <w:t>разведение костров (кроме мест отдыха, предусмотренных технологическими картами на разработку лесосек), размещение оборудованных мест для массового отдыха, палаточных городков, туристических стоянок, стоянок механических транспортных средств, баз (сооружений) для стоянки маломерных судов, лодочных причалов, сооружений и помещений для хранения маломерных судов, других плавательных средств или орудий рыболовства вне мест, установленных местными исполнительными и распорядительными органами;</w:t>
      </w:r>
      <w:proofErr w:type="gramEnd"/>
    </w:p>
    <w:p w:rsidR="00AA5A0A" w:rsidRDefault="00AA5A0A">
      <w:pPr>
        <w:pStyle w:val="newncpi"/>
      </w:pPr>
      <w:proofErr w:type="gramStart"/>
      <w:r>
        <w:t>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государственных природоохранных учреждений, осуществляющих управление заказником (группой заказников), Министерства лесного хозяйства, государственных лесохозяйственных учреждений «Житковичский лесхоз», «</w:t>
      </w:r>
      <w:proofErr w:type="spellStart"/>
      <w:r>
        <w:t>Лунинецкий</w:t>
      </w:r>
      <w:proofErr w:type="spellEnd"/>
      <w:r>
        <w:t xml:space="preserve"> лесхоз», «</w:t>
      </w:r>
      <w:proofErr w:type="spellStart"/>
      <w:r>
        <w:t>Полесский</w:t>
      </w:r>
      <w:proofErr w:type="spellEnd"/>
      <w:r>
        <w:t xml:space="preserve"> лесхоз», «</w:t>
      </w:r>
      <w:proofErr w:type="spellStart"/>
      <w:r>
        <w:t>Столинский</w:t>
      </w:r>
      <w:proofErr w:type="spellEnd"/>
      <w:r>
        <w:t xml:space="preserve"> лесхоз», Брестского и Гомельского государственных производственных</w:t>
      </w:r>
      <w:proofErr w:type="gramEnd"/>
      <w:r>
        <w:t xml:space="preserve"> </w:t>
      </w:r>
      <w:proofErr w:type="gramStart"/>
      <w:r>
        <w:t>лесохозяйственных объединений, Управления делами Президента Республики Беларусь, государственного природоохранного учреждения «Национальный парк «</w:t>
      </w:r>
      <w:proofErr w:type="spellStart"/>
      <w:r>
        <w:t>Припятский</w:t>
      </w:r>
      <w:proofErr w:type="spellEnd"/>
      <w:r>
        <w:t>», Государственной инспекции охраны животного и растительного мира при Президенте Республики Беларусь, местных исполнительных и распорядительных органов при осуществлении контроля за использованием и охраной земель, организаций внутреннего водного транспорта, а также механических транспортных средств организаций, выполняющих в границах заказника «Средняя Припять» лесохозяйственные, ремонтно-эксплуатационные (мелиоративные), сельскохозяйственные работы либо мероприятия</w:t>
      </w:r>
      <w:proofErr w:type="gramEnd"/>
      <w:r>
        <w:t>, предусмотренные планом управления заказником «Средняя Припять»;</w:t>
      </w:r>
    </w:p>
    <w:p w:rsidR="00AA5A0A" w:rsidRDefault="00AA5A0A">
      <w:pPr>
        <w:pStyle w:val="newncpi"/>
      </w:pPr>
      <w:r>
        <w:t xml:space="preserve">выпас сельскохозяйственных животных и организация летних лагерей для них в </w:t>
      </w:r>
      <w:proofErr w:type="spellStart"/>
      <w:r>
        <w:t>водоохранных</w:t>
      </w:r>
      <w:proofErr w:type="spellEnd"/>
      <w:r>
        <w:t xml:space="preserve"> зонах рек Припять, </w:t>
      </w:r>
      <w:proofErr w:type="spellStart"/>
      <w:r>
        <w:t>Случь</w:t>
      </w:r>
      <w:proofErr w:type="spellEnd"/>
      <w:r>
        <w:t xml:space="preserve">, </w:t>
      </w:r>
      <w:proofErr w:type="spellStart"/>
      <w:r>
        <w:t>Ветлица</w:t>
      </w:r>
      <w:proofErr w:type="spellEnd"/>
      <w:r>
        <w:t>, сенокошение до 10 июля;</w:t>
      </w:r>
    </w:p>
    <w:p w:rsidR="00AA5A0A" w:rsidRDefault="00AA5A0A">
      <w:pPr>
        <w:pStyle w:val="newncpi"/>
      </w:pPr>
      <w:r>
        <w:t>сплошные и постепенные рубки главного пользования в сосновых, дубовых, ясеневых, грабовых насаждениях;</w:t>
      </w:r>
    </w:p>
    <w:p w:rsidR="00AA5A0A" w:rsidRDefault="00AA5A0A">
      <w:pPr>
        <w:pStyle w:val="newncpi"/>
      </w:pPr>
      <w:r>
        <w:t>сплошные рубки главного пользования при ширине лесосеки более 100 метров со сроком примыкания лесосек менее 4 лет в черноольховых, березовых и осиновых насаждениях;</w:t>
      </w:r>
    </w:p>
    <w:p w:rsidR="00AA5A0A" w:rsidRDefault="00AA5A0A">
      <w:pPr>
        <w:pStyle w:val="newncpi"/>
      </w:pPr>
      <w:proofErr w:type="gramStart"/>
      <w:r>
        <w:t xml:space="preserve">рубки главного пользования, рубки обновления, рубки переформирования насаждений, заготовка древесных соков и живицы, выпас сельскохозяйственных животных в выделах 6, 14, 16, 24, 25, 37 квартала 30, выделах 19, 35 квартала 31, выделе </w:t>
      </w:r>
      <w:r>
        <w:lastRenderedPageBreak/>
        <w:t>27 квартала 32, выделах 9, 11, 13, 15, 24, 39 квартала 33, выделах 3, 7 квартала 34, выделах 5, 14, 31 квартала 35, выделах 9, 20, 28 квартала</w:t>
      </w:r>
      <w:proofErr w:type="gramEnd"/>
      <w:r>
        <w:t xml:space="preserve"> </w:t>
      </w:r>
      <w:proofErr w:type="gramStart"/>
      <w:r>
        <w:t>36, выделах 14, 30, 33 квартала 38, выделе 18 квартала 46, выделах 2, 4 квартала 49, выделах 1, 6, 10, 21 квартала 59, выделах 2, 6, 8, 11, 12, 16 квартала 61, выделах 5, 15 квартала 69, выделе 8 квартала 71, выделе 10 квартала 72 Дворецкого лесничества, в выделе 32 квартала 121, выделах 15, 29 квартала 123, выделе 11, 12</w:t>
      </w:r>
      <w:proofErr w:type="gramEnd"/>
      <w:r>
        <w:t xml:space="preserve"> </w:t>
      </w:r>
      <w:proofErr w:type="gramStart"/>
      <w:r>
        <w:t xml:space="preserve">квартала 124, выделе 25 квартала 129, выделе 1 квартала 130, выделе 8 квартала 131 </w:t>
      </w:r>
      <w:proofErr w:type="spellStart"/>
      <w:r>
        <w:t>Лунинецкого</w:t>
      </w:r>
      <w:proofErr w:type="spellEnd"/>
      <w:r>
        <w:t xml:space="preserve"> лесничества, в выделах 1, 16, 18, 20, 21, 26, 30, 32, 52 квартала 26, выделах 2, 3, 7, 9, 10, 16, 20 квартала 27, выделах 7–10, 14, 15, 18, 24, 25, 27, 29, 34, 36, 40, 41 квартала 34, выделах 1, 2, 5, 6, 9</w:t>
      </w:r>
      <w:proofErr w:type="gramEnd"/>
      <w:r>
        <w:t xml:space="preserve">, </w:t>
      </w:r>
      <w:proofErr w:type="gramStart"/>
      <w:r>
        <w:t>12, 13 квартала 35, выделах 1–3, 6–11, 14, 18–20, 24, 25, 27–30 квартала 40, выделах 1–5, 7, 8, 10, 13, 14, 16, 18, 19, 22, 24, 26–28, 30–33, 35, 38, 39 квартала 41, выделах 9, 11–14, 19, 20, 24, 27, 33 квартала 45, выделах 1–6, 8–11, 14–16 квартала 46, выделах 9, 10, 16, 25, 26, 28, 32, 33, 42 квартала</w:t>
      </w:r>
      <w:proofErr w:type="gramEnd"/>
      <w:r>
        <w:t xml:space="preserve"> </w:t>
      </w:r>
      <w:proofErr w:type="gramStart"/>
      <w:r>
        <w:t>51, выделах 1, 6–9, 11, 12, 14, 16, 17, 19, 20, 27, 31, 33–35 квартала 52, выделах 5, 6, 8, 14, 17 квартала 60, выделах 6–8, 16, 24–28 квартала 61, выделах 1, 3, 4, 8, 13, 15, 18, 21 квартала 66, выделах 5, 8, 13, 16, 18, 19, 21 квартала 67, выделах 8–10, 12–18 квартала 68, выделах 21, 27 квартала</w:t>
      </w:r>
      <w:proofErr w:type="gramEnd"/>
      <w:r>
        <w:t xml:space="preserve"> </w:t>
      </w:r>
      <w:proofErr w:type="gramStart"/>
      <w:r>
        <w:t>72, выделах 3–6, 11–14, 16, 21, 24, 26, 30 квартала 73, выделах 6, 22, 24, 27, 31, 32, 35, 37 квартала 74, выделах 4, 11, 16, 17, 20, 28, 31, 32, 37, 39, 40 квартала 75, выделах 43, 48, 55, 60 квартала 76, выделах 7, 12, 14, 22, 26, 42, 43, 46 квартала 77, выделах 3, 5–10, 12, 14, 20–23</w:t>
      </w:r>
      <w:proofErr w:type="gramEnd"/>
      <w:r>
        <w:t xml:space="preserve">, </w:t>
      </w:r>
      <w:proofErr w:type="gramStart"/>
      <w:r>
        <w:t>26, 30, 31 квартала 78, выделах 1–3, 5, 8, 12, 14–17, 20, 21, 26, 28, 31, 32, 36, 39, 49, 50, 55, 57–59, 61, 63 квартала 79, выделе 17 квартала 80, выделах 2, 8, 9, 12–19 квартала 81, выделах 1, 2, 4, 12 квартала 82, выделах 2, 3 квартала 83, выделах 3, 8, 19, 23, 26, 27, 30 квартала 84</w:t>
      </w:r>
      <w:proofErr w:type="gramEnd"/>
      <w:r>
        <w:t xml:space="preserve">, </w:t>
      </w:r>
      <w:proofErr w:type="gramStart"/>
      <w:r>
        <w:t>выделах 3, 4, 11, 13, 14, 17–22, 24, 25, 29 квартала 85, выделах 23, 24 квартала 86, выделах 12, 14 квартала 87, выделах 1, 3, 5, 6–8, 11, 13, 14 квартала 88, выделах 3–14, 16 квартала 89, выделах 2, 3, 5, 9, 11, 13–15, 17–20, 22 квартала 90, выделах 1, 3–7 квартала 91, выделах 2, 4, 6–9, 12, 13, 15–18</w:t>
      </w:r>
      <w:proofErr w:type="gramEnd"/>
      <w:r>
        <w:t xml:space="preserve">, </w:t>
      </w:r>
      <w:proofErr w:type="gramStart"/>
      <w:r>
        <w:t xml:space="preserve">21, 24 квартала 92, выделах 1, 4, 6, 8, 9, 11, 12, 14–17, 19, 22, 24, 25 квартала 93, выделах 2–4, 9 квартала 94 </w:t>
      </w:r>
      <w:proofErr w:type="spellStart"/>
      <w:r>
        <w:t>Микашевичского</w:t>
      </w:r>
      <w:proofErr w:type="spellEnd"/>
      <w:r>
        <w:t xml:space="preserve"> лесничества, в выделе 47 квартала 43, выделах 8, 21, 30–32 квартала 44, выделах 18, 51 квартала 45, выделах 1, 10, 17 квартала 47, выделах 3, 4, 7, 11, 14, 16 квартала 48, выделах 3, 6</w:t>
      </w:r>
      <w:proofErr w:type="gramEnd"/>
      <w:r>
        <w:t xml:space="preserve">, </w:t>
      </w:r>
      <w:proofErr w:type="gramStart"/>
      <w:r>
        <w:t xml:space="preserve">10, 11, 13, 15, 18, 20 квартала 49, выделах 10, 11, 13 квартала 73, выделах 7, 9, 14, 15 квартала 74, выделах 5, 7 квартала 79, выделах 5, 10 квартала 80, выделе 3 квартала 82, выделах 6, 7, 10 квартала 83, выделах 4, 6–9 квартала 84, выделе 5 квартала 85, выделе 4 квартала 86 </w:t>
      </w:r>
      <w:proofErr w:type="spellStart"/>
      <w:r>
        <w:t>Синкевичского</w:t>
      </w:r>
      <w:proofErr w:type="spellEnd"/>
      <w:r>
        <w:t xml:space="preserve"> лесничества, в выделах 1, 3–6</w:t>
      </w:r>
      <w:proofErr w:type="gramEnd"/>
      <w:r>
        <w:t xml:space="preserve">, </w:t>
      </w:r>
      <w:proofErr w:type="gramStart"/>
      <w:r>
        <w:t>9 квартала 47, выделах 2, 4, 6 квартала 48, выделах 1, 2, 6, 8 квартала 49, выделе 1 квартала 50, выделах 1, 3, 5, 8 квартала 51, выделах 1–3, 7, 17, 19 квартала 52, выделах 2, 4, 6, 7 квартала 54, выделах 1, 3–5, 8–10 квартала 55, выделах 1, 8, 11 квартала 56, выделах 2, 4, 5, 7, 8, 11</w:t>
      </w:r>
      <w:proofErr w:type="gramEnd"/>
      <w:r>
        <w:t xml:space="preserve">, 12, 14, 15, 17 квартала 57, </w:t>
      </w:r>
      <w:proofErr w:type="gramStart"/>
      <w:r>
        <w:t>выделах</w:t>
      </w:r>
      <w:proofErr w:type="gramEnd"/>
      <w:r>
        <w:t xml:space="preserve"> 4, 6, 7, 10, 14, 18, 20 квартала 58, выделах 2, 4, 7, 8, 10–12, 14 квартала 59, выделах 1, 3, 4, 6–8, 11, 12, 14, 16 квартала 60 </w:t>
      </w:r>
      <w:proofErr w:type="spellStart"/>
      <w:r>
        <w:t>Ситницкого</w:t>
      </w:r>
      <w:proofErr w:type="spellEnd"/>
      <w:r>
        <w:t xml:space="preserve"> лесничества государственного лесохозяйственного учреждения «</w:t>
      </w:r>
      <w:proofErr w:type="spellStart"/>
      <w:r>
        <w:t>Лунинецкий</w:t>
      </w:r>
      <w:proofErr w:type="spellEnd"/>
      <w:r>
        <w:t xml:space="preserve"> лесхоз»; </w:t>
      </w:r>
      <w:proofErr w:type="gramStart"/>
      <w:r>
        <w:t>в выделе 7 квартала 12, выделах 6, 15 квартала 13, выделах 1, 6, 9, 11, 12, 17, 21 квартала 15, выделах 1, 4, 6, 7, 9, 10, 12, 14, 16, 19, 21, 23, 25, 26, 29, 38–40, 48, 54, 55, 57, 63, 64 квартала 16, выделе 9 квартала 21, выделах 6, 9, 12 квартала 22, выделах 6, 7, 9, 11</w:t>
      </w:r>
      <w:proofErr w:type="gramEnd"/>
      <w:r>
        <w:t xml:space="preserve">, </w:t>
      </w:r>
      <w:proofErr w:type="gramStart"/>
      <w:r>
        <w:t>12, 16–18, 20, 23, 25, 27, 29, 30, 33, 35, 36 квартала 23, выделах 1, 3, 9, 12, 15, 17, 20, 22, 26, 30, 31 квартала 24, выделах 7, 8, 11, 16–18, 21, 27 квартала 25, выделах 3, 4 квартала 26, выделах 5, 7, 8, 11, 14, 16, 17, 33, 35, 44, 46, 49, 54 квартала 29 Ольшанского лесничества государственного</w:t>
      </w:r>
      <w:proofErr w:type="gramEnd"/>
      <w:r>
        <w:t xml:space="preserve"> лесохозяйственного учреждения «</w:t>
      </w:r>
      <w:proofErr w:type="spellStart"/>
      <w:r>
        <w:t>Полесский</w:t>
      </w:r>
      <w:proofErr w:type="spellEnd"/>
      <w:r>
        <w:t xml:space="preserve"> лесхоз»; </w:t>
      </w:r>
      <w:proofErr w:type="gramStart"/>
      <w:r>
        <w:t>в выделах 11, 17, 21 квартала 1, выделах 2, 4, 7, 10, 13 квартала 2, выделах 1, 3, 5, 6, 12, 18, 19, 22, 23, 26, 27 квартала 3, выделах 1, 2, 4, 11–13 квартала 4, выделе 5 квартала 5, выделах 7, 10–12 квартала 6, выделах 6, 8, 9, 12, 13, 21, 23 квартала 7, выделах 11, 13, 16, 19</w:t>
      </w:r>
      <w:proofErr w:type="gramEnd"/>
      <w:r>
        <w:t xml:space="preserve">, </w:t>
      </w:r>
      <w:proofErr w:type="gramStart"/>
      <w:r>
        <w:t>20, 36 квартала 8, выделах 1, 2, 4, 14 квартала 9, выделах 2, 8, 10, 11, 21, 26, 27, 30 квартала 10, выделах 6–11, 14, 18, 25, 26 квартала 11, выделах 2, 5–11, 14–16, 18, 19, 22, 23, 27 квартала 12, выделах 2, 4–7, 9, 10, 12, 13, 16 квартала 13, выделах 5, 8, 10, 19–21, 24–27, 37 квартала 14</w:t>
      </w:r>
      <w:proofErr w:type="gramEnd"/>
      <w:r>
        <w:t xml:space="preserve">, </w:t>
      </w:r>
      <w:proofErr w:type="gramStart"/>
      <w:r>
        <w:t xml:space="preserve">выделах 12, 24, 34 квартала 15, выделах 3, 16 квартала 19, выделе 10 квартала 21, выделах </w:t>
      </w:r>
      <w:r>
        <w:lastRenderedPageBreak/>
        <w:t>2, 4, 5 квартала 22, выделе 3 квартала 23, выделах 6, 9, 13, 16, 19, 24 квартала 24, выделах 2–4, 6–8, 13, 15, 21 квартала 25, выделах 1, 3, 6–10, 12, 15 квартала 26, выделах 3, 5–7 квартала 27, выделах 3, 5, 15 квартала</w:t>
      </w:r>
      <w:proofErr w:type="gramEnd"/>
      <w:r>
        <w:t xml:space="preserve"> </w:t>
      </w:r>
      <w:proofErr w:type="gramStart"/>
      <w:r>
        <w:t>28, выделах 1, 4, 6 квартала 29, выделе 13 квартала 31, выделе 14 квартала 32, выделе 11 квартала 33, выделе 6 квартала 36, выделах 8, 9, 12 квартала 37, выделах 4, 5 квартала 38, выделах 6, 7, 11, 13 квартала 39, выделе 19 квартала 64, выделе 21 квартала 65, выделах 7, 14 квартала 66, выделе 17 квартала 67, выделах 9</w:t>
      </w:r>
      <w:proofErr w:type="gramEnd"/>
      <w:r>
        <w:t xml:space="preserve">, </w:t>
      </w:r>
      <w:proofErr w:type="gramStart"/>
      <w:r>
        <w:t xml:space="preserve">21 квартала 68, выделе 8 квартала 71, выделах 1, 11 квартала 72, выделах 1, 3, 9, 23 квартала 84, выделах 22–24 квартала 85, выделах 4, 6, 9 квартала 86, выделах 4, 5, 14 квартала 87, выделах 23, 27 квартала 88, выделах 2, 5–9 квартала 89, выделах 5, 17, 34 квартала 110, выделе 24 квартала 123 </w:t>
      </w:r>
      <w:proofErr w:type="spellStart"/>
      <w:r>
        <w:t>Турско-Лядецкого</w:t>
      </w:r>
      <w:proofErr w:type="spellEnd"/>
      <w:r>
        <w:t xml:space="preserve"> лесничества, в выделах 2</w:t>
      </w:r>
      <w:proofErr w:type="gramEnd"/>
      <w:r>
        <w:t xml:space="preserve">, </w:t>
      </w:r>
      <w:proofErr w:type="gramStart"/>
      <w:r>
        <w:t>4 квартала 1, выделах 10, 20 квартала 2, выделе 6 квартала 11, выделах 7, 22 квартала 13, выделах 21, 27 квартала 16, выделе 10 квартала 23, выделах 9, 12 квартала 24, выделе 14 квартала 26, выделах 10, 23, 33, 38, 45, 52, 53 квартала 27, выделе 43 квартала 28, выделах 26, 38, 40, 49 квартала 29, выделах 20, 29, 35</w:t>
      </w:r>
      <w:proofErr w:type="gramEnd"/>
      <w:r>
        <w:t xml:space="preserve"> </w:t>
      </w:r>
      <w:proofErr w:type="gramStart"/>
      <w:r>
        <w:t>квартала 30, выделах 5, 11, 16 квартала 31, выделах 6, 62 квартала 34, выделах 4, 7, 19, 20, 26, 37, 41 квартала 35, выделе 9, 11, 12, 14, 20, 24–27 квартала 36, выделах 1, 3, 7 квартала 37, выделах 23, 27, 40, 43 квартала 41, выделе 34 квартала 42, выделах 7, 11, 12 квартала 74, выделах 2, 4, 6, 10</w:t>
      </w:r>
      <w:proofErr w:type="gramEnd"/>
      <w:r>
        <w:t xml:space="preserve">, </w:t>
      </w:r>
      <w:proofErr w:type="gramStart"/>
      <w:r>
        <w:t>13, 15, 18, 19, 21–24 квартала 75, выделах 2–5, 7–16, 18–22 квартала 76, выделе 10 квартала 79, выделе 1 квартала 80, выделах 1, 3–7, 9–13, 15, 22 квартала 81, выделах 3, 5 квартала 83, выделах 1–4, 6, 8–10, 12 квартала 84, выделах 2–5, 7–14, 17, 20, 21 квартала 85, выделах 14, 15, 23, 24 квартала 86, выделах 1, 9 квартала</w:t>
      </w:r>
      <w:proofErr w:type="gramEnd"/>
      <w:r>
        <w:t xml:space="preserve"> 92, </w:t>
      </w:r>
      <w:proofErr w:type="gramStart"/>
      <w:r>
        <w:t>выделе</w:t>
      </w:r>
      <w:proofErr w:type="gramEnd"/>
      <w:r>
        <w:t xml:space="preserve"> 17 квартала 101, выделах 2, 6, 10, 13, 21, 25, 26, 29, 31 квартала 104 </w:t>
      </w:r>
      <w:proofErr w:type="spellStart"/>
      <w:r>
        <w:t>Дубойского</w:t>
      </w:r>
      <w:proofErr w:type="spellEnd"/>
      <w:r>
        <w:t xml:space="preserve"> лесничества, в выделах 1, 2 квартала 3, выделе 5 квартала 97 </w:t>
      </w:r>
      <w:proofErr w:type="spellStart"/>
      <w:r>
        <w:t>Сошненского</w:t>
      </w:r>
      <w:proofErr w:type="spellEnd"/>
      <w:r>
        <w:t xml:space="preserve"> лесничества государственного лесохозяйственного учреждения «</w:t>
      </w:r>
      <w:proofErr w:type="spellStart"/>
      <w:r>
        <w:t>Пинский</w:t>
      </w:r>
      <w:proofErr w:type="spellEnd"/>
      <w:r>
        <w:t xml:space="preserve"> лесхоз»; </w:t>
      </w:r>
      <w:proofErr w:type="gramStart"/>
      <w:r>
        <w:t>в выделе 20 квартала 62, выделах 6, 9, 20, 21, 30 квартала 63, выделах 7–9, 32, 37 квартала 64, выделе 25 квартала 65, выделах 4, 6, 7, 10 квартала 81, выделах 3, 5, 6, 12 квартала 82, выделе 21, 22 квартала 83, выделах 7, 9, 10, 13, 15, 16, 20 квартала 84, выделах 10, 20, 22–25 квартала 85, выделах 7</w:t>
      </w:r>
      <w:proofErr w:type="gramEnd"/>
      <w:r>
        <w:t xml:space="preserve">, </w:t>
      </w:r>
      <w:proofErr w:type="gramStart"/>
      <w:r>
        <w:t>11–14, 17–20, 27, 34 квартала 87, выделах 4–7, 10, 11, 14, 17–21, 24, 26 квартала 88, выделах 1, 3, 6, 12 квартала 100, выделах 1, 4, 7, 9, 13 квартала 101, выделах 7, 10, 12, 18 квартала 102, выделах 1, 7, 14, 20, 23 квартала 103, выделах 1, 3, 4, 7, 9, 11, 12, 20 квартала 104, выделах 1, 6</w:t>
      </w:r>
      <w:proofErr w:type="gramEnd"/>
      <w:r>
        <w:t xml:space="preserve">, </w:t>
      </w:r>
      <w:proofErr w:type="gramStart"/>
      <w:r>
        <w:t>13, 19, 20 квартала 105, выделах 6, 11 квартала 106, выделах 5, 8, 15, 17 квартала 107, выделах 1, 2, 5 квартала 108, выделах 1, 4, 6, 7, 10, 12 квартала 114, выделах 4, 8, 10–12, 15, 16 квартала 115, выделах 4, 6, 13 квартала 116, выделах 5, 6, 13, 15, 21, 23 квартала 117, выделах 2, 4, 5, 7</w:t>
      </w:r>
      <w:proofErr w:type="gramEnd"/>
      <w:r>
        <w:t xml:space="preserve">, 9–11, 13 квартала 118 </w:t>
      </w:r>
      <w:proofErr w:type="spellStart"/>
      <w:r>
        <w:t>Житковичского</w:t>
      </w:r>
      <w:proofErr w:type="spellEnd"/>
      <w:r>
        <w:t xml:space="preserve"> лесничества экспериментального лесоохотничьего хозяйства «</w:t>
      </w:r>
      <w:proofErr w:type="spellStart"/>
      <w:r>
        <w:t>Лясковичи</w:t>
      </w:r>
      <w:proofErr w:type="spellEnd"/>
      <w:r>
        <w:t>» государственного природоохранного учреждения «Национальный парк «</w:t>
      </w:r>
      <w:proofErr w:type="spellStart"/>
      <w:r>
        <w:t>Припятский</w:t>
      </w:r>
      <w:proofErr w:type="spellEnd"/>
      <w:r>
        <w:t xml:space="preserve">»; </w:t>
      </w:r>
      <w:proofErr w:type="gramStart"/>
      <w:r>
        <w:t>в выделах 4, 16, 17, 35, 41, 44, 49, 51–54, 56 квартала 58, выделах 15, 21 квартала 59, выделах 11, 13, 15, 16 квартала 65, выделах 7, 26, 31, 33 квартала 66, выделах 6, 9, 12, 16, 19, 26, 27, 32–34, 36, 38, 44–47 квартала 72, выделе 30 квартала 73, выделах 13, 14, 17, 32, 38, 43 квартала 76, выделах</w:t>
      </w:r>
      <w:proofErr w:type="gramEnd"/>
      <w:r>
        <w:t xml:space="preserve"> </w:t>
      </w:r>
      <w:proofErr w:type="gramStart"/>
      <w:r>
        <w:t xml:space="preserve">13, 14, 18, 20, 33, 34, 36–38, 44, 50 квартала 77, выделах 6, 27, 30, 40, 51, 52 квартала 78 </w:t>
      </w:r>
      <w:proofErr w:type="spellStart"/>
      <w:r>
        <w:t>Юркевичского</w:t>
      </w:r>
      <w:proofErr w:type="spellEnd"/>
      <w:r>
        <w:t xml:space="preserve"> лесничества, в выделе 12 квартала 23, выделах 2, 4, 6, 11, 14, 15, 18–20, 23–25, 28, 30, 31, 34, 38, 50, 56, 64 квартала 33, выделах 13, 24 квартала 34, выделах 50, 51, 63 квартала 35, выделах 2, 6</w:t>
      </w:r>
      <w:proofErr w:type="gramEnd"/>
      <w:r>
        <w:t xml:space="preserve">, </w:t>
      </w:r>
      <w:proofErr w:type="gramStart"/>
      <w:r>
        <w:t>9, 15, 18, 19, 29, 31, 32, 37 квартала 36, выделах 1–4, 6, 22, 32, 35, 37, 42, 50 квартала 44, выделах 8, 15, 22, 26 квартала 45, выделах 2, 5, 6, 9, 17, 26, 28, 29, 32, 35, 37, 48, 50, 51, 53, 60–62, 65 квартала 52, выделах 17, 27, 31 квартала 53, выделах 2, 7, 10, 14, 17</w:t>
      </w:r>
      <w:proofErr w:type="gramEnd"/>
      <w:r>
        <w:t xml:space="preserve"> </w:t>
      </w:r>
      <w:proofErr w:type="gramStart"/>
      <w:r>
        <w:t>квартала 54, выделах 3, 4, 8, 10, 12–14, 19, 20 квартала 63, выделах 19, 32, 36, 39, 40 квартала 64, выделах 4, 36, 37 квартала 65, выделах 42, 43 квартала 66, выделах 4, 5, 9, 11, 14, 17, 18, 27, 29, 31 квартала 70, выделе 16 квартала 71, выделах 10, 12, 13, 15, 18, 20, 26, 29, 38 квартала 72</w:t>
      </w:r>
      <w:proofErr w:type="gramEnd"/>
      <w:r>
        <w:t xml:space="preserve">, </w:t>
      </w:r>
      <w:proofErr w:type="gramStart"/>
      <w:r>
        <w:t>выделах 20, 21 квартала 73, выделе 10 квартала 84, выделе 3 квартала 85, выделах 5, 25 квартала 89, выделах 5, 17, 24, 25, 30 квартала 90, выделе 4 квартала 92, выделах 3, 10, 15, 22, 30, 33, 45 квартала 93, выделах 3, 5, 10, 12, 14 квартала 96, выделах 3, 18 квартала 97, выделах 1, 4, 19 квартала 98, выделе</w:t>
      </w:r>
      <w:proofErr w:type="gramEnd"/>
      <w:r>
        <w:t xml:space="preserve"> 15 квартала 99, </w:t>
      </w:r>
      <w:proofErr w:type="gramStart"/>
      <w:r>
        <w:t>выделе</w:t>
      </w:r>
      <w:proofErr w:type="gramEnd"/>
      <w:r>
        <w:t xml:space="preserve"> 11 квартала 107, выделе 2 </w:t>
      </w:r>
      <w:r>
        <w:lastRenderedPageBreak/>
        <w:t>квартала 108, выделе 5 квартала 109 Люденевичского лесничества государственного лесохозяйственного учреждения «Житковичский лесхоз»;</w:t>
      </w:r>
    </w:p>
    <w:p w:rsidR="00AA5A0A" w:rsidRDefault="00AA5A0A">
      <w:pPr>
        <w:pStyle w:val="newncpi"/>
      </w:pPr>
      <w:r>
        <w:t xml:space="preserve">производство лесных культур с использованием </w:t>
      </w:r>
      <w:proofErr w:type="spellStart"/>
      <w:r>
        <w:t>интродуцированных</w:t>
      </w:r>
      <w:proofErr w:type="spellEnd"/>
      <w:r>
        <w:t xml:space="preserve"> пород деревьев и кустарников;</w:t>
      </w:r>
    </w:p>
    <w:p w:rsidR="00AA5A0A" w:rsidRDefault="00AA5A0A">
      <w:pPr>
        <w:pStyle w:val="newncpi"/>
      </w:pPr>
      <w:r>
        <w:t>интродукция инвазивных чужеродных видов диких животных и дикорастущих растений;</w:t>
      </w:r>
    </w:p>
    <w:p w:rsidR="00AA5A0A" w:rsidRDefault="00AA5A0A">
      <w:pPr>
        <w:pStyle w:val="newncpi"/>
      </w:pPr>
      <w:r>
        <w:t>размещение отходов, за исключением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AA5A0A" w:rsidRDefault="00AA5A0A">
      <w:pPr>
        <w:pStyle w:val="point"/>
      </w:pPr>
      <w:r>
        <w:t>3. Оборудованные места массового отдыха, туристические стоянки, стоянки механических транспортных средств, постоянные площадки для базирования маломерных судов, размещенные в местах, установленных местными исполнительными и распорядительными органами, обозначаются на местности информационными знаками.</w:t>
      </w:r>
    </w:p>
    <w:p w:rsidR="00AA5A0A" w:rsidRDefault="00AA5A0A">
      <w:pPr>
        <w:pStyle w:val="point"/>
      </w:pPr>
      <w:r>
        <w:t xml:space="preserve">4. Режим охраны и использования заказника «Средняя Припять» учитывается при разработке и корректировке проектов и схем землеустройства, проектов мелиорации земель, проектов </w:t>
      </w:r>
      <w:proofErr w:type="spellStart"/>
      <w:r>
        <w:t>охотоустройства</w:t>
      </w:r>
      <w:proofErr w:type="spellEnd"/>
      <w:r>
        <w:t xml:space="preserve">, лесоустроительных и градостроительных проектов, программ социально-экономического развития </w:t>
      </w:r>
      <w:proofErr w:type="spellStart"/>
      <w:r>
        <w:t>Пинского</w:t>
      </w:r>
      <w:proofErr w:type="spellEnd"/>
      <w:r>
        <w:t xml:space="preserve">, </w:t>
      </w:r>
      <w:proofErr w:type="spellStart"/>
      <w:r>
        <w:t>Лунинецкого</w:t>
      </w:r>
      <w:proofErr w:type="spellEnd"/>
      <w:r>
        <w:t xml:space="preserve">, </w:t>
      </w:r>
      <w:proofErr w:type="spellStart"/>
      <w:r>
        <w:t>Столинского</w:t>
      </w:r>
      <w:proofErr w:type="spellEnd"/>
      <w:r>
        <w:t xml:space="preserve"> районов Брестской области и </w:t>
      </w:r>
      <w:proofErr w:type="spellStart"/>
      <w:r>
        <w:t>Житковичского</w:t>
      </w:r>
      <w:proofErr w:type="spellEnd"/>
      <w:r>
        <w:t xml:space="preserve"> района Гомельской области.</w:t>
      </w:r>
    </w:p>
    <w:p w:rsidR="00AA5A0A" w:rsidRDefault="00AA5A0A">
      <w:pPr>
        <w:pStyle w:val="point"/>
      </w:pPr>
      <w:r>
        <w:t>5. Заказник «Средняя Припять» преобразован без изъятия у землепользователей земельных участков.</w:t>
      </w:r>
    </w:p>
    <w:p w:rsidR="00AA5A0A" w:rsidRDefault="00AA5A0A">
      <w:pPr>
        <w:pStyle w:val="point"/>
      </w:pPr>
      <w:r>
        <w:t xml:space="preserve">6. Управление заказником «Средняя Припять» осуществляют </w:t>
      </w:r>
      <w:proofErr w:type="spellStart"/>
      <w:r>
        <w:t>Пинский</w:t>
      </w:r>
      <w:proofErr w:type="spellEnd"/>
      <w:r>
        <w:t xml:space="preserve">, </w:t>
      </w:r>
      <w:proofErr w:type="spellStart"/>
      <w:r>
        <w:t>Лунинецкий</w:t>
      </w:r>
      <w:proofErr w:type="spellEnd"/>
      <w:r>
        <w:t xml:space="preserve">, </w:t>
      </w:r>
      <w:proofErr w:type="spellStart"/>
      <w:r>
        <w:t>Столинский</w:t>
      </w:r>
      <w:proofErr w:type="spellEnd"/>
      <w:r>
        <w:t xml:space="preserve"> и Житковичский райисполкомы.</w:t>
      </w:r>
    </w:p>
    <w:p w:rsidR="00AA5A0A" w:rsidRDefault="00AA5A0A">
      <w:pPr>
        <w:pStyle w:val="point"/>
      </w:pPr>
      <w:r>
        <w:t>7. Землепользователи, земельные участки которых расположены в границах заказника «Средняя Припять», а также иные юридические и (или) физические лица, в том числе индивидуальные предприниматели, обязаны соблюдать режим его охраны и использования, установленный настоящим Положением.</w:t>
      </w:r>
    </w:p>
    <w:p w:rsidR="00AA5A0A" w:rsidRDefault="00AA5A0A">
      <w:pPr>
        <w:pStyle w:val="point"/>
      </w:pPr>
      <w:r>
        <w:t>8. Юридические и (или) физические лица, в том числе индивидуальные предприниматели, виновные в нарушении режима охраны и использования заказника «Средняя Припять», несут ответственность в соответствии с законодательными актами.</w:t>
      </w:r>
    </w:p>
    <w:p w:rsidR="00AA5A0A" w:rsidRDefault="00AA5A0A">
      <w:pPr>
        <w:pStyle w:val="point"/>
      </w:pPr>
      <w:r>
        <w:t>9. Вред, причиненный окружающей среде на территории заказника «Средняя Припять», возмещается юридическими и (или) физическими лицами, в том числе индивидуальными предпринимателями, в размерах, установленных законодательными актами.</w:t>
      </w:r>
    </w:p>
    <w:p w:rsidR="004E3F58" w:rsidRDefault="00DA37E1"/>
    <w:sectPr w:rsidR="004E3F58" w:rsidSect="00AA5A0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3A7" w:rsidRDefault="00F323A7" w:rsidP="00AA5A0A">
      <w:pPr>
        <w:spacing w:after="0" w:line="240" w:lineRule="auto"/>
      </w:pPr>
      <w:r>
        <w:separator/>
      </w:r>
    </w:p>
  </w:endnote>
  <w:endnote w:type="continuationSeparator" w:id="0">
    <w:p w:rsidR="00F323A7" w:rsidRDefault="00F323A7" w:rsidP="00AA5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0A" w:rsidRDefault="00AA5A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0A" w:rsidRDefault="00AA5A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A5A0A" w:rsidTr="00AA5A0A">
      <w:tc>
        <w:tcPr>
          <w:tcW w:w="1800" w:type="dxa"/>
          <w:shd w:val="clear" w:color="auto" w:fill="auto"/>
          <w:vAlign w:val="center"/>
        </w:tcPr>
        <w:p w:rsidR="00AA5A0A" w:rsidRDefault="00AA5A0A">
          <w:pPr>
            <w:pStyle w:val="a5"/>
          </w:pPr>
          <w:r>
            <w:rPr>
              <w:noProof/>
              <w:lang w:eastAsia="ru-RU"/>
            </w:rPr>
            <w:drawing>
              <wp:inline distT="0" distB="0" distL="0" distR="0" wp14:anchorId="3F2DB1A4" wp14:editId="5704BDD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A5A0A" w:rsidRDefault="00AA5A0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A5A0A" w:rsidRDefault="00AA5A0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25.08.2020</w:t>
          </w:r>
        </w:p>
        <w:p w:rsidR="00AA5A0A" w:rsidRPr="00AA5A0A" w:rsidRDefault="00AA5A0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A5A0A" w:rsidRDefault="00AA5A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3A7" w:rsidRDefault="00F323A7" w:rsidP="00AA5A0A">
      <w:pPr>
        <w:spacing w:after="0" w:line="240" w:lineRule="auto"/>
      </w:pPr>
      <w:r>
        <w:separator/>
      </w:r>
    </w:p>
  </w:footnote>
  <w:footnote w:type="continuationSeparator" w:id="0">
    <w:p w:rsidR="00F323A7" w:rsidRDefault="00F323A7" w:rsidP="00AA5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0A" w:rsidRDefault="00AA5A0A" w:rsidP="00D5762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A5A0A" w:rsidRDefault="00AA5A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0A" w:rsidRPr="00AA5A0A" w:rsidRDefault="00AA5A0A" w:rsidP="00D57627">
    <w:pPr>
      <w:pStyle w:val="a3"/>
      <w:framePr w:wrap="around" w:vAnchor="text" w:hAnchor="margin" w:xAlign="center" w:y="1"/>
      <w:rPr>
        <w:rStyle w:val="a7"/>
        <w:rFonts w:ascii="Times New Roman" w:hAnsi="Times New Roman" w:cs="Times New Roman"/>
        <w:sz w:val="24"/>
      </w:rPr>
    </w:pPr>
    <w:r w:rsidRPr="00AA5A0A">
      <w:rPr>
        <w:rStyle w:val="a7"/>
        <w:rFonts w:ascii="Times New Roman" w:hAnsi="Times New Roman" w:cs="Times New Roman"/>
        <w:sz w:val="24"/>
      </w:rPr>
      <w:fldChar w:fldCharType="begin"/>
    </w:r>
    <w:r w:rsidRPr="00AA5A0A">
      <w:rPr>
        <w:rStyle w:val="a7"/>
        <w:rFonts w:ascii="Times New Roman" w:hAnsi="Times New Roman" w:cs="Times New Roman"/>
        <w:sz w:val="24"/>
      </w:rPr>
      <w:instrText xml:space="preserve">PAGE  </w:instrText>
    </w:r>
    <w:r w:rsidRPr="00AA5A0A">
      <w:rPr>
        <w:rStyle w:val="a7"/>
        <w:rFonts w:ascii="Times New Roman" w:hAnsi="Times New Roman" w:cs="Times New Roman"/>
        <w:sz w:val="24"/>
      </w:rPr>
      <w:fldChar w:fldCharType="separate"/>
    </w:r>
    <w:r w:rsidR="00DA37E1">
      <w:rPr>
        <w:rStyle w:val="a7"/>
        <w:rFonts w:ascii="Times New Roman" w:hAnsi="Times New Roman" w:cs="Times New Roman"/>
        <w:noProof/>
        <w:sz w:val="24"/>
      </w:rPr>
      <w:t>4</w:t>
    </w:r>
    <w:r w:rsidRPr="00AA5A0A">
      <w:rPr>
        <w:rStyle w:val="a7"/>
        <w:rFonts w:ascii="Times New Roman" w:hAnsi="Times New Roman" w:cs="Times New Roman"/>
        <w:sz w:val="24"/>
      </w:rPr>
      <w:fldChar w:fldCharType="end"/>
    </w:r>
  </w:p>
  <w:p w:rsidR="00AA5A0A" w:rsidRPr="00AA5A0A" w:rsidRDefault="00AA5A0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A0A" w:rsidRDefault="00AA5A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A0A"/>
    <w:rsid w:val="001E1293"/>
    <w:rsid w:val="009925BC"/>
    <w:rsid w:val="00AA5A0A"/>
    <w:rsid w:val="00DA37E1"/>
    <w:rsid w:val="00F3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AA5A0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AA5A0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A5A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A5A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A5A0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A5A0A"/>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A5A0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A5A0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A5A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A5A0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A5A0A"/>
    <w:rPr>
      <w:rFonts w:ascii="Times New Roman" w:hAnsi="Times New Roman" w:cs="Times New Roman" w:hint="default"/>
      <w:caps/>
    </w:rPr>
  </w:style>
  <w:style w:type="character" w:customStyle="1" w:styleId="promulgator">
    <w:name w:val="promulgator"/>
    <w:basedOn w:val="a0"/>
    <w:rsid w:val="00AA5A0A"/>
    <w:rPr>
      <w:rFonts w:ascii="Times New Roman" w:hAnsi="Times New Roman" w:cs="Times New Roman" w:hint="default"/>
      <w:caps/>
    </w:rPr>
  </w:style>
  <w:style w:type="character" w:customStyle="1" w:styleId="datepr">
    <w:name w:val="datepr"/>
    <w:basedOn w:val="a0"/>
    <w:rsid w:val="00AA5A0A"/>
    <w:rPr>
      <w:rFonts w:ascii="Times New Roman" w:hAnsi="Times New Roman" w:cs="Times New Roman" w:hint="default"/>
    </w:rPr>
  </w:style>
  <w:style w:type="character" w:customStyle="1" w:styleId="number">
    <w:name w:val="number"/>
    <w:basedOn w:val="a0"/>
    <w:rsid w:val="00AA5A0A"/>
    <w:rPr>
      <w:rFonts w:ascii="Times New Roman" w:hAnsi="Times New Roman" w:cs="Times New Roman" w:hint="default"/>
    </w:rPr>
  </w:style>
  <w:style w:type="character" w:customStyle="1" w:styleId="post">
    <w:name w:val="post"/>
    <w:basedOn w:val="a0"/>
    <w:rsid w:val="00AA5A0A"/>
    <w:rPr>
      <w:rFonts w:ascii="Times New Roman" w:hAnsi="Times New Roman" w:cs="Times New Roman" w:hint="default"/>
      <w:b/>
      <w:bCs/>
      <w:sz w:val="22"/>
      <w:szCs w:val="22"/>
    </w:rPr>
  </w:style>
  <w:style w:type="character" w:customStyle="1" w:styleId="pers">
    <w:name w:val="pers"/>
    <w:basedOn w:val="a0"/>
    <w:rsid w:val="00AA5A0A"/>
    <w:rPr>
      <w:rFonts w:ascii="Times New Roman" w:hAnsi="Times New Roman" w:cs="Times New Roman" w:hint="default"/>
      <w:b/>
      <w:bCs/>
      <w:sz w:val="22"/>
      <w:szCs w:val="22"/>
    </w:rPr>
  </w:style>
  <w:style w:type="paragraph" w:styleId="a3">
    <w:name w:val="header"/>
    <w:basedOn w:val="a"/>
    <w:link w:val="a4"/>
    <w:uiPriority w:val="99"/>
    <w:unhideWhenUsed/>
    <w:rsid w:val="00AA5A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5A0A"/>
  </w:style>
  <w:style w:type="paragraph" w:styleId="a5">
    <w:name w:val="footer"/>
    <w:basedOn w:val="a"/>
    <w:link w:val="a6"/>
    <w:uiPriority w:val="99"/>
    <w:unhideWhenUsed/>
    <w:rsid w:val="00AA5A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5A0A"/>
  </w:style>
  <w:style w:type="character" w:styleId="a7">
    <w:name w:val="page number"/>
    <w:basedOn w:val="a0"/>
    <w:uiPriority w:val="99"/>
    <w:semiHidden/>
    <w:unhideWhenUsed/>
    <w:rsid w:val="00AA5A0A"/>
  </w:style>
  <w:style w:type="table" w:styleId="a8">
    <w:name w:val="Table Grid"/>
    <w:basedOn w:val="a1"/>
    <w:uiPriority w:val="59"/>
    <w:rsid w:val="00AA5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A37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AA5A0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u">
    <w:name w:val="titleu"/>
    <w:basedOn w:val="a"/>
    <w:rsid w:val="00AA5A0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AA5A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AA5A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A5A0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A5A0A"/>
    <w:pPr>
      <w:spacing w:after="0" w:line="240" w:lineRule="auto"/>
      <w:ind w:left="1021"/>
    </w:pPr>
    <w:rPr>
      <w:rFonts w:ascii="Times New Roman" w:eastAsiaTheme="minorEastAsia" w:hAnsi="Times New Roman" w:cs="Times New Roman"/>
      <w:sz w:val="24"/>
      <w:szCs w:val="24"/>
      <w:lang w:eastAsia="ru-RU"/>
    </w:rPr>
  </w:style>
  <w:style w:type="paragraph" w:customStyle="1" w:styleId="cap1">
    <w:name w:val="cap1"/>
    <w:basedOn w:val="a"/>
    <w:rsid w:val="00AA5A0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AA5A0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AA5A0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A5A0A"/>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A5A0A"/>
    <w:rPr>
      <w:rFonts w:ascii="Times New Roman" w:hAnsi="Times New Roman" w:cs="Times New Roman" w:hint="default"/>
      <w:caps/>
    </w:rPr>
  </w:style>
  <w:style w:type="character" w:customStyle="1" w:styleId="promulgator">
    <w:name w:val="promulgator"/>
    <w:basedOn w:val="a0"/>
    <w:rsid w:val="00AA5A0A"/>
    <w:rPr>
      <w:rFonts w:ascii="Times New Roman" w:hAnsi="Times New Roman" w:cs="Times New Roman" w:hint="default"/>
      <w:caps/>
    </w:rPr>
  </w:style>
  <w:style w:type="character" w:customStyle="1" w:styleId="datepr">
    <w:name w:val="datepr"/>
    <w:basedOn w:val="a0"/>
    <w:rsid w:val="00AA5A0A"/>
    <w:rPr>
      <w:rFonts w:ascii="Times New Roman" w:hAnsi="Times New Roman" w:cs="Times New Roman" w:hint="default"/>
    </w:rPr>
  </w:style>
  <w:style w:type="character" w:customStyle="1" w:styleId="number">
    <w:name w:val="number"/>
    <w:basedOn w:val="a0"/>
    <w:rsid w:val="00AA5A0A"/>
    <w:rPr>
      <w:rFonts w:ascii="Times New Roman" w:hAnsi="Times New Roman" w:cs="Times New Roman" w:hint="default"/>
    </w:rPr>
  </w:style>
  <w:style w:type="character" w:customStyle="1" w:styleId="post">
    <w:name w:val="post"/>
    <w:basedOn w:val="a0"/>
    <w:rsid w:val="00AA5A0A"/>
    <w:rPr>
      <w:rFonts w:ascii="Times New Roman" w:hAnsi="Times New Roman" w:cs="Times New Roman" w:hint="default"/>
      <w:b/>
      <w:bCs/>
      <w:sz w:val="22"/>
      <w:szCs w:val="22"/>
    </w:rPr>
  </w:style>
  <w:style w:type="character" w:customStyle="1" w:styleId="pers">
    <w:name w:val="pers"/>
    <w:basedOn w:val="a0"/>
    <w:rsid w:val="00AA5A0A"/>
    <w:rPr>
      <w:rFonts w:ascii="Times New Roman" w:hAnsi="Times New Roman" w:cs="Times New Roman" w:hint="default"/>
      <w:b/>
      <w:bCs/>
      <w:sz w:val="22"/>
      <w:szCs w:val="22"/>
    </w:rPr>
  </w:style>
  <w:style w:type="paragraph" w:styleId="a3">
    <w:name w:val="header"/>
    <w:basedOn w:val="a"/>
    <w:link w:val="a4"/>
    <w:uiPriority w:val="99"/>
    <w:unhideWhenUsed/>
    <w:rsid w:val="00AA5A0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5A0A"/>
  </w:style>
  <w:style w:type="paragraph" w:styleId="a5">
    <w:name w:val="footer"/>
    <w:basedOn w:val="a"/>
    <w:link w:val="a6"/>
    <w:uiPriority w:val="99"/>
    <w:unhideWhenUsed/>
    <w:rsid w:val="00AA5A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5A0A"/>
  </w:style>
  <w:style w:type="character" w:styleId="a7">
    <w:name w:val="page number"/>
    <w:basedOn w:val="a0"/>
    <w:uiPriority w:val="99"/>
    <w:semiHidden/>
    <w:unhideWhenUsed/>
    <w:rsid w:val="00AA5A0A"/>
  </w:style>
  <w:style w:type="table" w:styleId="a8">
    <w:name w:val="Table Grid"/>
    <w:basedOn w:val="a1"/>
    <w:uiPriority w:val="59"/>
    <w:rsid w:val="00AA5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A37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2928</Words>
  <Characters>15667</Characters>
  <Application>Microsoft Office Word</Application>
  <DocSecurity>0</DocSecurity>
  <Lines>130</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lespol_nah</dc:creator>
  <cp:lastModifiedBy>lespol_nah</cp:lastModifiedBy>
  <cp:revision>2</cp:revision>
  <dcterms:created xsi:type="dcterms:W3CDTF">2020-08-25T13:18:00Z</dcterms:created>
  <dcterms:modified xsi:type="dcterms:W3CDTF">2021-03-09T07:10:00Z</dcterms:modified>
</cp:coreProperties>
</file>